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E6B" w:rsidRDefault="00025546" w:rsidP="009055E4">
      <w:pPr>
        <w:pStyle w:val="Heading1"/>
        <w:spacing w:before="20" w:line="240" w:lineRule="auto"/>
        <w:rPr>
          <w:rFonts w:ascii="Times New Roman" w:hAnsi="Times New Roman" w:cs="Times New Roman"/>
          <w:b/>
          <w:color w:val="0070C0"/>
          <w:sz w:val="22"/>
          <w:szCs w:val="22"/>
        </w:rPr>
      </w:pPr>
      <w:r>
        <w:rPr>
          <w:rFonts w:ascii="Times New Roman" w:hAnsi="Times New Roman" w:cs="Times New Roman"/>
          <w:b/>
          <w:color w:val="0070C0"/>
          <w:sz w:val="22"/>
          <w:szCs w:val="22"/>
        </w:rPr>
        <w:t xml:space="preserve"> </w:t>
      </w:r>
      <w:r w:rsidR="003F5E6B">
        <w:rPr>
          <w:rFonts w:ascii="Times New Roman" w:hAnsi="Times New Roman" w:cs="Times New Roman"/>
          <w:b/>
          <w:color w:val="0070C0"/>
          <w:sz w:val="22"/>
          <w:szCs w:val="22"/>
        </w:rPr>
        <w:t>П</w:t>
      </w:r>
      <w:r w:rsidR="003F5E6B" w:rsidRPr="007C5254">
        <w:rPr>
          <w:rFonts w:ascii="Times New Roman" w:hAnsi="Times New Roman" w:cs="Times New Roman"/>
          <w:b/>
          <w:color w:val="0070C0"/>
          <w:sz w:val="22"/>
          <w:szCs w:val="22"/>
          <w:lang w:val="sr-Latn-CS"/>
        </w:rPr>
        <w:t>роф. др Драган Нонић</w:t>
      </w:r>
    </w:p>
    <w:p w:rsidR="004D0DA0" w:rsidRPr="003F5E6B" w:rsidRDefault="00AC2BB3" w:rsidP="001A4A2A">
      <w:pPr>
        <w:pStyle w:val="Heading1"/>
        <w:spacing w:before="120" w:after="120" w:line="240" w:lineRule="auto"/>
        <w:jc w:val="center"/>
        <w:rPr>
          <w:rFonts w:ascii="Times New Roman Bold" w:hAnsi="Times New Roman Bold" w:cs="Times New Roman"/>
          <w:b/>
          <w:smallCaps/>
          <w:color w:val="0070C0"/>
          <w:sz w:val="22"/>
          <w:szCs w:val="22"/>
        </w:rPr>
      </w:pPr>
      <w:r w:rsidRPr="003F5E6B">
        <w:rPr>
          <w:rFonts w:ascii="Times New Roman Bold" w:hAnsi="Times New Roman Bold" w:cs="Times New Roman"/>
          <w:b/>
          <w:smallCaps/>
          <w:color w:val="0070C0"/>
          <w:sz w:val="22"/>
          <w:szCs w:val="22"/>
        </w:rPr>
        <w:t>Одабране рефренце</w:t>
      </w:r>
    </w:p>
    <w:p w:rsidR="006E462B" w:rsidRPr="004C7C21" w:rsidRDefault="006E462B" w:rsidP="004F3896">
      <w:pPr>
        <w:spacing w:before="120" w:after="60" w:line="240" w:lineRule="auto"/>
        <w:ind w:firstLine="57"/>
        <w:jc w:val="both"/>
        <w:rPr>
          <w:rFonts w:ascii="Times New Roman" w:hAnsi="Times New Roman" w:cs="Times New Roman"/>
          <w:u w:val="single"/>
          <w:lang w:val="sr-Latn-CS"/>
        </w:rPr>
      </w:pPr>
      <w:r w:rsidRPr="004C7C21">
        <w:rPr>
          <w:rFonts w:ascii="Times New Roman" w:hAnsi="Times New Roman" w:cs="Times New Roman"/>
          <w:u w:val="single"/>
          <w:lang w:val="sr-Latn-CS"/>
        </w:rPr>
        <w:t>Међународне монографије</w:t>
      </w:r>
      <w:r w:rsidR="00472D3B" w:rsidRPr="004C7C21">
        <w:rPr>
          <w:rFonts w:ascii="Times New Roman" w:hAnsi="Times New Roman" w:cs="Times New Roman"/>
          <w:lang w:val="sr-Latn-CS"/>
        </w:rPr>
        <w:t xml:space="preserve"> (M10)</w:t>
      </w:r>
    </w:p>
    <w:p w:rsidR="001A4A2A" w:rsidRPr="001A4A2A" w:rsidRDefault="001A4A2A" w:rsidP="004F3896">
      <w:pPr>
        <w:pStyle w:val="ListParagraph"/>
        <w:numPr>
          <w:ilvl w:val="0"/>
          <w:numId w:val="21"/>
        </w:numPr>
        <w:spacing w:before="20" w:after="20" w:line="240" w:lineRule="auto"/>
        <w:ind w:left="414" w:hanging="357"/>
        <w:jc w:val="both"/>
        <w:rPr>
          <w:rFonts w:ascii="Times New Roman" w:hAnsi="Times New Roman" w:cs="Times New Roman"/>
          <w:lang w:val="sr-Latn-CS"/>
        </w:rPr>
      </w:pPr>
      <w:r w:rsidRPr="00AC2BB3">
        <w:rPr>
          <w:rFonts w:ascii="Times New Roman" w:hAnsi="Times New Roman" w:cs="Times New Roman"/>
          <w:lang w:val="sr-Latn-CS"/>
        </w:rPr>
        <w:t xml:space="preserve">Schmithüsen F., Herbst P., </w:t>
      </w:r>
      <w:r w:rsidRPr="003F5E6B">
        <w:rPr>
          <w:rFonts w:ascii="Times New Roman" w:hAnsi="Times New Roman" w:cs="Times New Roman"/>
          <w:b/>
          <w:bCs/>
          <w:lang w:val="sr-Latn-CS"/>
        </w:rPr>
        <w:t>Nonić D</w:t>
      </w:r>
      <w:r w:rsidRPr="00AC2BB3">
        <w:rPr>
          <w:rFonts w:ascii="Times New Roman" w:hAnsi="Times New Roman" w:cs="Times New Roman"/>
          <w:bCs/>
          <w:lang w:val="sr-Latn-CS"/>
        </w:rPr>
        <w:t>.</w:t>
      </w:r>
      <w:r w:rsidRPr="00AC2BB3">
        <w:rPr>
          <w:rFonts w:ascii="Times New Roman" w:hAnsi="Times New Roman" w:cs="Times New Roman"/>
          <w:lang w:val="sr-Latn-CS"/>
        </w:rPr>
        <w:t xml:space="preserve">, Jović D., Stanišić M. (2006): </w:t>
      </w:r>
      <w:r w:rsidRPr="00AC2BB3">
        <w:rPr>
          <w:rFonts w:ascii="Times New Roman" w:hAnsi="Times New Roman" w:cs="Times New Roman"/>
          <w:i/>
          <w:iCs/>
          <w:lang w:val="sr-Latn-CS"/>
        </w:rPr>
        <w:t>Legal Aspects of European Forest Sustainable Development</w:t>
      </w:r>
      <w:r w:rsidRPr="00AC2BB3">
        <w:rPr>
          <w:rFonts w:ascii="Times New Roman" w:hAnsi="Times New Roman" w:cs="Times New Roman"/>
          <w:lang w:val="sr-Latn-CS"/>
        </w:rPr>
        <w:t xml:space="preserve">, Forstwissenschaftliche Beiträge Forstpolitik und Forstökonomie, Nr. 35; ETH, Zürich. (340) </w:t>
      </w:r>
    </w:p>
    <w:p w:rsidR="001A4A2A" w:rsidRPr="00025546" w:rsidRDefault="004F3896" w:rsidP="004F3896">
      <w:pPr>
        <w:pStyle w:val="ListParagraph"/>
        <w:spacing w:before="20" w:after="20" w:line="240" w:lineRule="auto"/>
        <w:ind w:left="414"/>
        <w:jc w:val="both"/>
        <w:rPr>
          <w:rFonts w:ascii="Times New Roman" w:hAnsi="Times New Roman" w:cs="Times New Roman"/>
          <w:lang w:val="sr-Latn-CS"/>
        </w:rPr>
      </w:pPr>
      <w:hyperlink r:id="rId6" w:history="1">
        <w:r w:rsidR="001A4A2A" w:rsidRPr="00AC2BB3">
          <w:rPr>
            <w:rStyle w:val="Hyperlink"/>
            <w:rFonts w:ascii="Times New Roman" w:hAnsi="Times New Roman" w:cs="Times New Roman"/>
            <w:lang w:val="sr-Latn-CS"/>
          </w:rPr>
          <w:t>http://www.iufro.org/science/divisions/division-9/90000/90600/publications/</w:t>
        </w:r>
      </w:hyperlink>
    </w:p>
    <w:p w:rsidR="001A4A2A" w:rsidRPr="00025546" w:rsidRDefault="001A4A2A" w:rsidP="004F3896">
      <w:pPr>
        <w:pStyle w:val="ListParagraph"/>
        <w:spacing w:after="0" w:line="240" w:lineRule="auto"/>
        <w:ind w:left="414"/>
        <w:jc w:val="both"/>
        <w:rPr>
          <w:rFonts w:ascii="Times New Roman" w:hAnsi="Times New Roman" w:cs="Times New Roman"/>
          <w:sz w:val="8"/>
          <w:szCs w:val="8"/>
          <w:lang w:val="sr-Latn-CS"/>
        </w:rPr>
      </w:pPr>
    </w:p>
    <w:p w:rsidR="001A4A2A" w:rsidRPr="001A4A2A" w:rsidRDefault="001A4A2A" w:rsidP="004F3896">
      <w:pPr>
        <w:pStyle w:val="ListParagraph"/>
        <w:numPr>
          <w:ilvl w:val="0"/>
          <w:numId w:val="21"/>
        </w:numPr>
        <w:spacing w:before="20" w:after="20" w:line="240" w:lineRule="auto"/>
        <w:ind w:left="414" w:hanging="357"/>
        <w:jc w:val="both"/>
        <w:rPr>
          <w:rFonts w:ascii="Times New Roman" w:hAnsi="Times New Roman" w:cs="Times New Roman"/>
          <w:lang w:val="sr-Latn-CS"/>
        </w:rPr>
      </w:pPr>
      <w:r w:rsidRPr="00AC2BB3">
        <w:rPr>
          <w:rFonts w:ascii="Times New Roman" w:hAnsi="Times New Roman" w:cs="Times New Roman"/>
          <w:lang w:val="sr-Latn-CS"/>
        </w:rPr>
        <w:t xml:space="preserve">Glück P., Avdibegović M., Čabaravdić A., </w:t>
      </w:r>
      <w:r w:rsidRPr="003F5E6B">
        <w:rPr>
          <w:rFonts w:ascii="Times New Roman" w:hAnsi="Times New Roman" w:cs="Times New Roman"/>
          <w:b/>
          <w:bCs/>
          <w:lang w:val="sr-Latn-CS"/>
        </w:rPr>
        <w:t>Nonić D</w:t>
      </w:r>
      <w:r w:rsidRPr="00AC2BB3">
        <w:rPr>
          <w:rFonts w:ascii="Times New Roman" w:hAnsi="Times New Roman" w:cs="Times New Roman"/>
          <w:bCs/>
          <w:lang w:val="sr-Latn-CS"/>
        </w:rPr>
        <w:t>.</w:t>
      </w:r>
      <w:r w:rsidRPr="00AC2BB3">
        <w:rPr>
          <w:rFonts w:ascii="Times New Roman" w:hAnsi="Times New Roman" w:cs="Times New Roman"/>
          <w:lang w:val="sr-Latn-CS"/>
        </w:rPr>
        <w:t xml:space="preserve">, Petrović N., Posavec S., Stojanovska M. (2011): </w:t>
      </w:r>
      <w:r w:rsidRPr="00AC2BB3">
        <w:rPr>
          <w:rFonts w:ascii="Times New Roman" w:hAnsi="Times New Roman" w:cs="Times New Roman"/>
          <w:i/>
          <w:iCs/>
          <w:lang w:val="sr-Latn-CS"/>
        </w:rPr>
        <w:t>Private forest owners in the Western Balkans – Ready for the Formation of Interest Association</w:t>
      </w:r>
      <w:r w:rsidRPr="00AC2BB3">
        <w:rPr>
          <w:rFonts w:ascii="Times New Roman" w:hAnsi="Times New Roman" w:cs="Times New Roman"/>
          <w:lang w:val="sr-Latn-CS"/>
        </w:rPr>
        <w:t xml:space="preserve">. European Forest Institute Research Report 25. EFI, </w:t>
      </w:r>
      <w:proofErr w:type="spellStart"/>
      <w:r w:rsidRPr="00AC2BB3">
        <w:rPr>
          <w:rFonts w:ascii="Times New Roman" w:hAnsi="Times New Roman" w:cs="Times New Roman"/>
          <w:lang w:val="sr-Latn-CS"/>
        </w:rPr>
        <w:t>Joensuu</w:t>
      </w:r>
      <w:proofErr w:type="spellEnd"/>
      <w:r w:rsidRPr="00AC2BB3">
        <w:rPr>
          <w:rFonts w:ascii="Times New Roman" w:hAnsi="Times New Roman" w:cs="Times New Roman"/>
          <w:lang w:val="sr-Latn-CS"/>
        </w:rPr>
        <w:t xml:space="preserve"> (230) </w:t>
      </w:r>
      <w:hyperlink r:id="rId7" w:history="1">
        <w:r w:rsidRPr="00AC2BB3">
          <w:rPr>
            <w:rStyle w:val="Hyperlink"/>
            <w:rFonts w:ascii="Times New Roman" w:hAnsi="Times New Roman" w:cs="Times New Roman"/>
            <w:iCs/>
            <w:lang w:val="sr-Latn-CS"/>
          </w:rPr>
          <w:t>http://www.efi.int/files/attachments/publications/efi_rr_25_2011.pdf</w:t>
        </w:r>
      </w:hyperlink>
      <w:r w:rsidRPr="00AC2BB3">
        <w:rPr>
          <w:rFonts w:ascii="Times New Roman" w:hAnsi="Times New Roman" w:cs="Times New Roman"/>
          <w:lang w:val="sr-Latn-CS"/>
        </w:rPr>
        <w:t xml:space="preserve"> </w:t>
      </w:r>
    </w:p>
    <w:p w:rsidR="001A4A2A" w:rsidRPr="001A4A2A" w:rsidRDefault="001A4A2A" w:rsidP="004F3896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:rsidR="001A4A2A" w:rsidRPr="001A4A2A" w:rsidRDefault="001A4A2A" w:rsidP="004F3896">
      <w:pPr>
        <w:pStyle w:val="ListParagraph"/>
        <w:numPr>
          <w:ilvl w:val="0"/>
          <w:numId w:val="21"/>
        </w:numPr>
        <w:spacing w:before="20" w:after="20" w:line="240" w:lineRule="auto"/>
        <w:ind w:left="414" w:hanging="357"/>
        <w:jc w:val="both"/>
        <w:rPr>
          <w:rFonts w:ascii="Times New Roman" w:hAnsi="Times New Roman" w:cs="Times New Roman"/>
          <w:lang w:val="sr-Latn-CS"/>
        </w:rPr>
      </w:pPr>
      <w:r w:rsidRPr="001A4A2A">
        <w:rPr>
          <w:rFonts w:ascii="Times New Roman" w:hAnsi="Times New Roman" w:cs="Times New Roman"/>
          <w:lang w:val="sr-Latn-CS"/>
        </w:rPr>
        <w:t xml:space="preserve">Mendes A., Štefanek B., Feliciano D., Mizaraite D., </w:t>
      </w:r>
      <w:r w:rsidRPr="001A4A2A">
        <w:rPr>
          <w:rFonts w:ascii="Times New Roman" w:hAnsi="Times New Roman" w:cs="Times New Roman"/>
          <w:b/>
          <w:bCs/>
          <w:lang w:val="sr-Latn-CS"/>
        </w:rPr>
        <w:t>Nonić D</w:t>
      </w:r>
      <w:r w:rsidRPr="001A4A2A">
        <w:rPr>
          <w:rFonts w:ascii="Times New Roman" w:hAnsi="Times New Roman" w:cs="Times New Roman"/>
          <w:bCs/>
          <w:lang w:val="sr-Latn-CS"/>
        </w:rPr>
        <w:t>.</w:t>
      </w:r>
      <w:r w:rsidRPr="001A4A2A">
        <w:rPr>
          <w:rFonts w:ascii="Times New Roman" w:hAnsi="Times New Roman" w:cs="Times New Roman"/>
          <w:lang w:val="sr-Latn-CS"/>
        </w:rPr>
        <w:t xml:space="preserve">, Kitchoukov E., Nybakk E., Duduman G., Weiss G.., Nichiforel L., Stoyanova M., Mäkinen P., Alves R., Milijić V., Sarvašová Z. (2011). </w:t>
      </w:r>
      <w:r w:rsidRPr="001A4A2A">
        <w:rPr>
          <w:rFonts w:ascii="Times New Roman" w:hAnsi="Times New Roman" w:cs="Times New Roman"/>
          <w:i/>
          <w:iCs/>
          <w:lang w:val="sr-Latn-CS"/>
        </w:rPr>
        <w:t>Institutional innovation in European private forestry: the emergence of forest owners' organizations</w:t>
      </w:r>
      <w:r w:rsidRPr="001A4A2A">
        <w:rPr>
          <w:rFonts w:ascii="Times New Roman" w:hAnsi="Times New Roman" w:cs="Times New Roman"/>
          <w:lang w:val="sr-Latn-CS"/>
        </w:rPr>
        <w:t>. In: Weiss, G., Pettenella, D., Ollongvist, P., Slee, B. (Eds.) Innovation in forestry: territorial and value chain approaches. CAB International (68-86)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A4A2A">
          <w:rPr>
            <w:rStyle w:val="Hyperlink"/>
            <w:rFonts w:ascii="Times New Roman" w:hAnsi="Times New Roman" w:cs="Times New Roman"/>
            <w:lang w:val="sr-Latn-CS"/>
          </w:rPr>
          <w:t>http://www.cabi.org/bookshop/book/9781845936891</w:t>
        </w:r>
      </w:hyperlink>
    </w:p>
    <w:p w:rsidR="001A4A2A" w:rsidRPr="001A4A2A" w:rsidRDefault="001A4A2A" w:rsidP="004F3896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p w:rsidR="00063CF2" w:rsidRPr="00AC2BB3" w:rsidRDefault="00C84050" w:rsidP="004F3896">
      <w:pPr>
        <w:pStyle w:val="ListParagraph"/>
        <w:numPr>
          <w:ilvl w:val="0"/>
          <w:numId w:val="21"/>
        </w:numPr>
        <w:spacing w:before="20" w:after="20" w:line="240" w:lineRule="auto"/>
        <w:ind w:left="414" w:hanging="357"/>
        <w:jc w:val="both"/>
        <w:rPr>
          <w:rFonts w:ascii="Times New Roman" w:hAnsi="Times New Roman" w:cs="Times New Roman"/>
          <w:lang w:val="sr-Latn-CS"/>
        </w:rPr>
      </w:pPr>
      <w:r w:rsidRPr="003F5E6B">
        <w:rPr>
          <w:rFonts w:ascii="Times New Roman" w:hAnsi="Times New Roman" w:cs="Times New Roman"/>
          <w:b/>
          <w:lang w:val="sr-Latn-CS"/>
        </w:rPr>
        <w:t>Nonić D</w:t>
      </w:r>
      <w:r w:rsidRPr="00AC2BB3">
        <w:rPr>
          <w:rFonts w:ascii="Times New Roman" w:hAnsi="Times New Roman" w:cs="Times New Roman"/>
          <w:lang w:val="sr-Latn-CS"/>
        </w:rPr>
        <w:t xml:space="preserve">., Petrović N., Medarević M., Glavonjić, P., Nedeljković J., Stevanov M., Orlović S., Rakonjac Lj., Djordjević I., Poduška Z, Nevenić R. (2015): </w:t>
      </w:r>
      <w:r w:rsidRPr="00AC2BB3">
        <w:rPr>
          <w:rFonts w:ascii="Times New Roman" w:hAnsi="Times New Roman" w:cs="Times New Roman"/>
          <w:i/>
          <w:lang w:val="sr-Latn-CS"/>
        </w:rPr>
        <w:t>Forest Land Ownership Change in Serbia</w:t>
      </w:r>
      <w:r w:rsidRPr="00AC2BB3">
        <w:rPr>
          <w:rFonts w:ascii="Times New Roman" w:hAnsi="Times New Roman" w:cs="Times New Roman"/>
          <w:lang w:val="sr-Latn-CS"/>
        </w:rPr>
        <w:t xml:space="preserve">. COST Action FP1201 - FACESMAP Country Report, European Forest Institute Central-East and South-East European Regional Office, Vienna. (64) </w:t>
      </w:r>
      <w:hyperlink r:id="rId9" w:history="1">
        <w:r w:rsidR="007D3232" w:rsidRPr="00AC2BB3">
          <w:rPr>
            <w:rStyle w:val="Hyperlink"/>
            <w:rFonts w:ascii="Times New Roman" w:hAnsi="Times New Roman" w:cs="Times New Roman"/>
            <w:lang w:val="sr-Latn-CS"/>
          </w:rPr>
          <w:t>http://facesmap.boku.ac.at/index.php/library2/cat_view/94-country-reports?start=20</w:t>
        </w:r>
      </w:hyperlink>
      <w:r w:rsidR="007D3232" w:rsidRPr="00AC2BB3">
        <w:rPr>
          <w:rFonts w:ascii="Times New Roman" w:hAnsi="Times New Roman" w:cs="Times New Roman"/>
          <w:lang w:val="sr-Latn-CS"/>
        </w:rPr>
        <w:t xml:space="preserve"> </w:t>
      </w:r>
    </w:p>
    <w:p w:rsidR="00063CF2" w:rsidRPr="001A4A2A" w:rsidRDefault="00063CF2" w:rsidP="004F3896">
      <w:pPr>
        <w:spacing w:before="20" w:after="20" w:line="240" w:lineRule="auto"/>
        <w:ind w:left="720" w:hanging="720"/>
        <w:jc w:val="both"/>
        <w:rPr>
          <w:rFonts w:ascii="Times New Roman" w:hAnsi="Times New Roman" w:cs="Times New Roman"/>
          <w:sz w:val="8"/>
          <w:szCs w:val="8"/>
          <w:lang w:val="sr-Latn-CS"/>
        </w:rPr>
      </w:pPr>
    </w:p>
    <w:p w:rsidR="006E462B" w:rsidRPr="004C7C21" w:rsidRDefault="006E462B" w:rsidP="004F3896">
      <w:pPr>
        <w:spacing w:before="120" w:after="60" w:line="240" w:lineRule="auto"/>
        <w:ind w:firstLine="57"/>
        <w:jc w:val="both"/>
        <w:rPr>
          <w:rFonts w:ascii="Times New Roman" w:hAnsi="Times New Roman" w:cs="Times New Roman"/>
          <w:u w:val="single"/>
          <w:lang w:val="sr-Latn-CS"/>
        </w:rPr>
      </w:pPr>
      <w:r w:rsidRPr="004C7C21">
        <w:rPr>
          <w:rFonts w:ascii="Times New Roman" w:hAnsi="Times New Roman" w:cs="Times New Roman"/>
          <w:u w:val="single"/>
          <w:lang w:val="sr-Latn-CS"/>
        </w:rPr>
        <w:t>Међународни часописи</w:t>
      </w:r>
      <w:r w:rsidR="00472D3B" w:rsidRPr="004C7C21">
        <w:rPr>
          <w:rFonts w:ascii="Times New Roman" w:hAnsi="Times New Roman" w:cs="Times New Roman"/>
          <w:lang w:val="sr-Latn-CS"/>
        </w:rPr>
        <w:t xml:space="preserve"> (M20)</w:t>
      </w:r>
    </w:p>
    <w:p w:rsidR="009055E4" w:rsidRPr="001A4A2A" w:rsidRDefault="009055E4" w:rsidP="004F3896">
      <w:pPr>
        <w:pStyle w:val="ListParagraph"/>
        <w:numPr>
          <w:ilvl w:val="0"/>
          <w:numId w:val="21"/>
        </w:numPr>
        <w:spacing w:before="20" w:after="20" w:line="240" w:lineRule="auto"/>
        <w:ind w:left="414" w:hanging="357"/>
        <w:jc w:val="both"/>
        <w:rPr>
          <w:rFonts w:ascii="Times New Roman" w:hAnsi="Times New Roman" w:cs="Times New Roman"/>
          <w:lang w:val="sr-Latn-CS"/>
        </w:rPr>
      </w:pPr>
      <w:r w:rsidRPr="003F5E6B">
        <w:rPr>
          <w:rFonts w:ascii="Times New Roman" w:hAnsi="Times New Roman" w:cs="Times New Roman"/>
          <w:bCs/>
          <w:lang w:val="sr-Latn-CS"/>
        </w:rPr>
        <w:t xml:space="preserve">Glück P., Avdibegović M., Čabaravdić A., </w:t>
      </w:r>
      <w:r w:rsidRPr="001A4A2A">
        <w:rPr>
          <w:rFonts w:ascii="Times New Roman" w:hAnsi="Times New Roman" w:cs="Times New Roman"/>
          <w:b/>
          <w:bCs/>
          <w:lang w:val="sr-Latn-CS"/>
        </w:rPr>
        <w:t>Nonić D</w:t>
      </w:r>
      <w:r w:rsidRPr="001A4A2A">
        <w:rPr>
          <w:rFonts w:ascii="Times New Roman" w:hAnsi="Times New Roman" w:cs="Times New Roman"/>
          <w:bCs/>
          <w:lang w:val="sr-Latn-CS"/>
        </w:rPr>
        <w:t>.</w:t>
      </w:r>
      <w:r w:rsidRPr="003F5E6B">
        <w:rPr>
          <w:rFonts w:ascii="Times New Roman" w:hAnsi="Times New Roman" w:cs="Times New Roman"/>
          <w:lang w:val="sr-Latn-CS"/>
        </w:rPr>
        <w:t xml:space="preserve">, Petrović N., Posavec S., Stojanovska M. (2010): </w:t>
      </w:r>
      <w:r w:rsidRPr="003F5E6B">
        <w:rPr>
          <w:rFonts w:ascii="Times New Roman" w:hAnsi="Times New Roman" w:cs="Times New Roman"/>
          <w:i/>
          <w:iCs/>
          <w:lang w:val="sr-Latn-CS"/>
        </w:rPr>
        <w:t>The preconditions for the formation of private forest owners' interest associations in the Western Balkan Region</w:t>
      </w:r>
      <w:r w:rsidRPr="003F5E6B">
        <w:rPr>
          <w:rFonts w:ascii="Times New Roman" w:hAnsi="Times New Roman" w:cs="Times New Roman"/>
          <w:lang w:val="sr-Latn-CS"/>
        </w:rPr>
        <w:t xml:space="preserve">. Forest Policy and Economics Volume 12, Issue 4, </w:t>
      </w:r>
      <w:proofErr w:type="spellStart"/>
      <w:r w:rsidRPr="003F5E6B">
        <w:rPr>
          <w:rFonts w:ascii="Times New Roman" w:hAnsi="Times New Roman" w:cs="Times New Roman"/>
          <w:lang w:val="sr-Latn-CS"/>
        </w:rPr>
        <w:t>Elsevier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, Amsterdam (250-263) </w:t>
      </w:r>
      <w:hyperlink r:id="rId10" w:history="1">
        <w:r w:rsidRPr="003F5E6B">
          <w:rPr>
            <w:rStyle w:val="Hyperlink"/>
            <w:rFonts w:ascii="Times New Roman" w:hAnsi="Times New Roman" w:cs="Times New Roman"/>
            <w:lang w:val="sr-Latn-CS"/>
          </w:rPr>
          <w:t>http://www.sciencedirect.com/science/article/pii/S138993411000016X</w:t>
        </w:r>
      </w:hyperlink>
      <w:r w:rsidRPr="003F5E6B">
        <w:rPr>
          <w:rFonts w:ascii="Times New Roman" w:hAnsi="Times New Roman" w:cs="Times New Roman"/>
          <w:lang w:val="sr-Latn-CS"/>
        </w:rPr>
        <w:t xml:space="preserve"> </w:t>
      </w:r>
    </w:p>
    <w:p w:rsidR="009055E4" w:rsidRPr="001A4A2A" w:rsidRDefault="009055E4" w:rsidP="004F3896">
      <w:pPr>
        <w:pStyle w:val="ListParagraph"/>
        <w:numPr>
          <w:ilvl w:val="0"/>
          <w:numId w:val="21"/>
        </w:numPr>
        <w:spacing w:before="20" w:after="20" w:line="240" w:lineRule="auto"/>
        <w:ind w:left="414" w:hanging="357"/>
        <w:jc w:val="both"/>
        <w:rPr>
          <w:rFonts w:ascii="Times New Roman" w:hAnsi="Times New Roman" w:cs="Times New Roman"/>
          <w:lang w:val="sr-Latn-CS"/>
        </w:rPr>
      </w:pPr>
      <w:r w:rsidRPr="001A4A2A">
        <w:rPr>
          <w:rFonts w:ascii="Times New Roman" w:hAnsi="Times New Roman" w:cs="Times New Roman"/>
          <w:b/>
          <w:bCs/>
          <w:iCs/>
          <w:lang w:val="sr-Latn-CS"/>
        </w:rPr>
        <w:t>Nonić D</w:t>
      </w:r>
      <w:r w:rsidRPr="003F5E6B">
        <w:rPr>
          <w:rFonts w:ascii="Times New Roman" w:hAnsi="Times New Roman" w:cs="Times New Roman"/>
          <w:bCs/>
          <w:iCs/>
          <w:lang w:val="sr-Latn-CS"/>
        </w:rPr>
        <w:t>.</w:t>
      </w:r>
      <w:r w:rsidRPr="003F5E6B">
        <w:rPr>
          <w:rFonts w:ascii="Times New Roman" w:hAnsi="Times New Roman" w:cs="Times New Roman"/>
          <w:lang w:val="sr-Latn-CS"/>
        </w:rPr>
        <w:t xml:space="preserve">, Bliss J., Milijić V., Petrović N., Avdibegović M., Mataruga M. (2011). </w:t>
      </w:r>
      <w:r w:rsidRPr="003F5E6B">
        <w:rPr>
          <w:rFonts w:ascii="Times New Roman" w:hAnsi="Times New Roman" w:cs="Times New Roman"/>
          <w:i/>
          <w:iCs/>
          <w:lang w:val="sr-Latn-CS"/>
        </w:rPr>
        <w:t xml:space="preserve">Challenges of Organizing Private Forest Owners in Serbia. </w:t>
      </w:r>
      <w:r w:rsidRPr="003F5E6B">
        <w:rPr>
          <w:rFonts w:ascii="Times New Roman" w:hAnsi="Times New Roman" w:cs="Times New Roman"/>
          <w:lang w:val="sr-Latn-CS"/>
        </w:rPr>
        <w:t xml:space="preserve">Small-scale forestry Vol. 10, Number 4, </w:t>
      </w:r>
      <w:proofErr w:type="spellStart"/>
      <w:r w:rsidRPr="003F5E6B">
        <w:rPr>
          <w:rFonts w:ascii="Times New Roman" w:hAnsi="Times New Roman" w:cs="Times New Roman"/>
          <w:lang w:val="sr-Latn-CS"/>
        </w:rPr>
        <w:t>Springer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(435-455) </w:t>
      </w:r>
      <w:hyperlink r:id="rId11" w:history="1">
        <w:r w:rsidRPr="003F5E6B">
          <w:rPr>
            <w:rStyle w:val="Hyperlink"/>
            <w:rFonts w:ascii="Times New Roman" w:hAnsi="Times New Roman" w:cs="Times New Roman"/>
            <w:lang w:val="sr-Latn-CS"/>
          </w:rPr>
          <w:t>http://link.springer.com/article/10.1007%2Fs11842-011-9160-4</w:t>
        </w:r>
      </w:hyperlink>
    </w:p>
    <w:p w:rsidR="00C5035D" w:rsidRPr="001A4A2A" w:rsidRDefault="00C5035D" w:rsidP="004F3896">
      <w:pPr>
        <w:pStyle w:val="ListParagraph"/>
        <w:numPr>
          <w:ilvl w:val="0"/>
          <w:numId w:val="21"/>
        </w:numPr>
        <w:spacing w:before="20" w:after="20" w:line="240" w:lineRule="auto"/>
        <w:ind w:left="414" w:hanging="357"/>
        <w:jc w:val="both"/>
        <w:rPr>
          <w:rFonts w:ascii="Times New Roman" w:hAnsi="Times New Roman" w:cs="Times New Roman"/>
          <w:lang w:val="sr-Latn-CS"/>
        </w:rPr>
      </w:pPr>
      <w:r w:rsidRPr="003F5E6B">
        <w:rPr>
          <w:rFonts w:ascii="Times New Roman" w:hAnsi="Times New Roman" w:cs="Times New Roman"/>
          <w:lang w:val="sr-Latn-CS"/>
        </w:rPr>
        <w:t xml:space="preserve">Pezdevšek Malovrh Š., </w:t>
      </w:r>
      <w:r w:rsidRPr="003F5E6B">
        <w:rPr>
          <w:rFonts w:ascii="Times New Roman" w:hAnsi="Times New Roman" w:cs="Times New Roman"/>
          <w:b/>
          <w:lang w:val="sr-Latn-CS"/>
        </w:rPr>
        <w:t>Nonić D</w:t>
      </w:r>
      <w:r w:rsidRPr="003F5E6B">
        <w:rPr>
          <w:rFonts w:ascii="Times New Roman" w:hAnsi="Times New Roman" w:cs="Times New Roman"/>
          <w:lang w:val="sr-Latn-CS"/>
        </w:rPr>
        <w:t xml:space="preserve">., Glavonjić P., Nedeljković J., Avdibegović M., Krč J. (2015): </w:t>
      </w:r>
      <w:r w:rsidRPr="003F5E6B">
        <w:rPr>
          <w:rFonts w:ascii="Times New Roman" w:hAnsi="Times New Roman" w:cs="Times New Roman"/>
          <w:i/>
          <w:lang w:val="sr-Latn-CS"/>
        </w:rPr>
        <w:t>Private Forest Owner Typologies in Slovenia and Serbia: Targeting Private Forest Owner Groups for Policy Implementation</w:t>
      </w:r>
      <w:r w:rsidRPr="003F5E6B">
        <w:rPr>
          <w:rFonts w:ascii="Times New Roman" w:hAnsi="Times New Roman" w:cs="Times New Roman"/>
          <w:lang w:val="sr-Latn-CS"/>
        </w:rPr>
        <w:t xml:space="preserve">, Small-scale Forestry 14 (4), </w:t>
      </w:r>
      <w:proofErr w:type="spellStart"/>
      <w:r w:rsidRPr="003F5E6B">
        <w:rPr>
          <w:rFonts w:ascii="Times New Roman" w:hAnsi="Times New Roman" w:cs="Times New Roman"/>
          <w:lang w:val="sr-Latn-CS"/>
        </w:rPr>
        <w:t>Springer</w:t>
      </w:r>
      <w:proofErr w:type="spellEnd"/>
      <w:r w:rsidRPr="003F5E6B">
        <w:rPr>
          <w:rFonts w:ascii="Times New Roman" w:hAnsi="Times New Roman" w:cs="Times New Roman"/>
          <w:lang w:val="sr-Latn-CS"/>
        </w:rPr>
        <w:t xml:space="preserve"> (423-440) </w:t>
      </w:r>
      <w:hyperlink r:id="rId12" w:history="1">
        <w:r w:rsidR="007D3232" w:rsidRPr="003F5E6B">
          <w:rPr>
            <w:rStyle w:val="Hyperlink"/>
            <w:rFonts w:ascii="Times New Roman" w:hAnsi="Times New Roman" w:cs="Times New Roman"/>
            <w:lang w:val="sr-Latn-CS"/>
          </w:rPr>
          <w:t>http://link.springer.com/article/10.1007%2Fs11842-015-9296-8</w:t>
        </w:r>
      </w:hyperlink>
    </w:p>
    <w:p w:rsidR="001A4A2A" w:rsidRPr="001A4A2A" w:rsidRDefault="001A4A2A" w:rsidP="001A4A2A">
      <w:pPr>
        <w:pStyle w:val="ListParagraph"/>
        <w:spacing w:after="0" w:line="240" w:lineRule="auto"/>
        <w:ind w:left="414"/>
        <w:rPr>
          <w:rFonts w:ascii="Times New Roman" w:hAnsi="Times New Roman" w:cs="Times New Roman"/>
          <w:sz w:val="8"/>
          <w:szCs w:val="8"/>
          <w:lang w:val="sr-Latn-CS"/>
        </w:rPr>
      </w:pPr>
    </w:p>
    <w:p w:rsidR="001A4A2A" w:rsidRPr="001A4A2A" w:rsidRDefault="001A4A2A" w:rsidP="001A4A2A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1A4A2A" w:rsidRPr="001A4A2A" w:rsidRDefault="001A4A2A" w:rsidP="001A4A2A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6E462B" w:rsidRPr="00025546" w:rsidRDefault="006E462B" w:rsidP="00025546">
      <w:pPr>
        <w:spacing w:before="120" w:after="60" w:line="240" w:lineRule="auto"/>
        <w:ind w:firstLine="57"/>
        <w:rPr>
          <w:rFonts w:ascii="Times New Roman" w:hAnsi="Times New Roman" w:cs="Times New Roman"/>
          <w:u w:val="single"/>
          <w:lang w:val="sr-Latn-CS"/>
        </w:rPr>
      </w:pPr>
      <w:r w:rsidRPr="00025546">
        <w:rPr>
          <w:rFonts w:ascii="Times New Roman" w:hAnsi="Times New Roman" w:cs="Times New Roman"/>
          <w:u w:val="single"/>
          <w:lang w:val="sr-Latn-CS"/>
        </w:rPr>
        <w:t>Националне монографије</w:t>
      </w:r>
      <w:r w:rsidR="00472D3B" w:rsidRPr="00025546">
        <w:rPr>
          <w:rFonts w:ascii="Times New Roman" w:hAnsi="Times New Roman" w:cs="Times New Roman"/>
          <w:lang w:val="sr-Latn-CS"/>
        </w:rPr>
        <w:t xml:space="preserve"> (M40)</w:t>
      </w:r>
    </w:p>
    <w:p w:rsidR="009055E4" w:rsidRPr="001A4A2A" w:rsidRDefault="009055E4" w:rsidP="009055E4">
      <w:pPr>
        <w:pStyle w:val="ListParagraph"/>
        <w:numPr>
          <w:ilvl w:val="0"/>
          <w:numId w:val="21"/>
        </w:numPr>
        <w:spacing w:before="20" w:after="20" w:line="240" w:lineRule="auto"/>
        <w:ind w:left="414" w:hanging="357"/>
        <w:rPr>
          <w:rFonts w:ascii="Times New Roman" w:hAnsi="Times New Roman" w:cs="Times New Roman"/>
          <w:lang w:val="sr-Latn-CS"/>
        </w:rPr>
      </w:pPr>
      <w:r w:rsidRPr="003F5E6B">
        <w:rPr>
          <w:rFonts w:ascii="Times New Roman" w:hAnsi="Times New Roman" w:cs="Times New Roman"/>
          <w:lang w:val="sr-Latn-CS"/>
        </w:rPr>
        <w:t xml:space="preserve">Шашић М., </w:t>
      </w:r>
      <w:r w:rsidRPr="001A4A2A">
        <w:rPr>
          <w:rFonts w:ascii="Times New Roman" w:hAnsi="Times New Roman" w:cs="Times New Roman"/>
          <w:b/>
          <w:bCs/>
          <w:lang w:val="sr-Latn-CS"/>
        </w:rPr>
        <w:t>Нонић Д</w:t>
      </w:r>
      <w:r w:rsidRPr="003F5E6B">
        <w:rPr>
          <w:rFonts w:ascii="Times New Roman" w:hAnsi="Times New Roman" w:cs="Times New Roman"/>
          <w:bCs/>
          <w:lang w:val="sr-Latn-CS"/>
        </w:rPr>
        <w:t>.</w:t>
      </w:r>
      <w:r w:rsidRPr="003F5E6B">
        <w:rPr>
          <w:rFonts w:ascii="Times New Roman" w:hAnsi="Times New Roman" w:cs="Times New Roman"/>
          <w:lang w:val="sr-Latn-CS"/>
        </w:rPr>
        <w:t xml:space="preserve"> (1992): </w:t>
      </w:r>
      <w:r w:rsidRPr="003F5E6B">
        <w:rPr>
          <w:rFonts w:ascii="Times New Roman" w:hAnsi="Times New Roman" w:cs="Times New Roman"/>
          <w:i/>
          <w:iCs/>
          <w:lang w:val="sr-Latn-CS"/>
        </w:rPr>
        <w:t>Организација шумарства.</w:t>
      </w:r>
      <w:r w:rsidRPr="003F5E6B">
        <w:rPr>
          <w:rFonts w:ascii="Times New Roman" w:hAnsi="Times New Roman" w:cs="Times New Roman"/>
          <w:lang w:val="sr-Latn-CS"/>
        </w:rPr>
        <w:t xml:space="preserve"> Монографија "Шумарство и прерада дрвета у Србији кроз век</w:t>
      </w:r>
      <w:r>
        <w:rPr>
          <w:rFonts w:ascii="Times New Roman" w:hAnsi="Times New Roman" w:cs="Times New Roman"/>
          <w:lang w:val="sr-Latn-CS"/>
        </w:rPr>
        <w:t>ове", УШИТС, Београд. (140-158)</w:t>
      </w:r>
    </w:p>
    <w:p w:rsidR="00C84050" w:rsidRPr="001A4A2A" w:rsidRDefault="00B73309" w:rsidP="003F5E6B">
      <w:pPr>
        <w:pStyle w:val="ListParagraph"/>
        <w:numPr>
          <w:ilvl w:val="0"/>
          <w:numId w:val="21"/>
        </w:numPr>
        <w:spacing w:before="20" w:after="20" w:line="240" w:lineRule="auto"/>
        <w:ind w:left="414" w:hanging="357"/>
        <w:rPr>
          <w:rFonts w:ascii="Times New Roman" w:hAnsi="Times New Roman" w:cs="Times New Roman"/>
          <w:lang w:val="sr-Latn-CS"/>
        </w:rPr>
      </w:pPr>
      <w:r w:rsidRPr="003F5E6B">
        <w:rPr>
          <w:rFonts w:ascii="Times New Roman" w:hAnsi="Times New Roman" w:cs="Times New Roman"/>
          <w:lang w:val="sr-Latn-CS"/>
        </w:rPr>
        <w:t xml:space="preserve">Ранковић Н., </w:t>
      </w:r>
      <w:r w:rsidRPr="003F5E6B">
        <w:rPr>
          <w:rFonts w:ascii="Times New Roman" w:hAnsi="Times New Roman" w:cs="Times New Roman"/>
          <w:b/>
          <w:lang w:val="sr-Latn-CS"/>
        </w:rPr>
        <w:t>Нонић Д</w:t>
      </w:r>
      <w:r w:rsidRPr="003F5E6B">
        <w:rPr>
          <w:rFonts w:ascii="Times New Roman" w:hAnsi="Times New Roman" w:cs="Times New Roman"/>
          <w:lang w:val="sr-Latn-CS"/>
        </w:rPr>
        <w:t xml:space="preserve">., Недељковић Ј., Маринковић М., Главоњић П. (2012): </w:t>
      </w:r>
      <w:r w:rsidRPr="003F5E6B">
        <w:rPr>
          <w:rFonts w:ascii="Times New Roman" w:hAnsi="Times New Roman" w:cs="Times New Roman"/>
          <w:i/>
          <w:lang w:val="sr-Latn-CS"/>
        </w:rPr>
        <w:t>Мала и средња предузећа у Тимочком шумском подручју - систем мера подршке и модел организовања</w:t>
      </w:r>
      <w:r w:rsidRPr="003F5E6B">
        <w:rPr>
          <w:rFonts w:ascii="Times New Roman" w:hAnsi="Times New Roman" w:cs="Times New Roman"/>
          <w:lang w:val="sr-Latn-CS"/>
        </w:rPr>
        <w:t>. Монографија, Универзитет у Београду - Шумарски факултет, Београд. (270)</w:t>
      </w:r>
    </w:p>
    <w:p w:rsidR="001A4A2A" w:rsidRPr="001A4A2A" w:rsidRDefault="001A4A2A" w:rsidP="001A4A2A">
      <w:pPr>
        <w:pStyle w:val="ListParagraph"/>
        <w:spacing w:after="0" w:line="240" w:lineRule="auto"/>
        <w:ind w:left="414"/>
        <w:rPr>
          <w:rFonts w:ascii="Times New Roman" w:hAnsi="Times New Roman" w:cs="Times New Roman"/>
          <w:sz w:val="8"/>
          <w:szCs w:val="8"/>
          <w:lang w:val="sr-Latn-CS"/>
        </w:rPr>
      </w:pPr>
    </w:p>
    <w:p w:rsidR="001A4A2A" w:rsidRPr="001A4A2A" w:rsidRDefault="001A4A2A" w:rsidP="001A4A2A">
      <w:pPr>
        <w:pStyle w:val="ListParagraph"/>
        <w:autoSpaceDE w:val="0"/>
        <w:autoSpaceDN w:val="0"/>
        <w:adjustRightInd w:val="0"/>
        <w:spacing w:after="0" w:line="240" w:lineRule="auto"/>
        <w:ind w:left="397"/>
        <w:rPr>
          <w:rFonts w:ascii="Times New Roman" w:eastAsiaTheme="majorEastAsia" w:hAnsi="Times New Roman" w:cs="Times New Roman"/>
          <w:sz w:val="8"/>
          <w:szCs w:val="8"/>
          <w:u w:val="single"/>
        </w:rPr>
      </w:pPr>
    </w:p>
    <w:p w:rsidR="00193149" w:rsidRPr="00025546" w:rsidRDefault="00193149" w:rsidP="00025546">
      <w:pPr>
        <w:autoSpaceDE w:val="0"/>
        <w:autoSpaceDN w:val="0"/>
        <w:adjustRightInd w:val="0"/>
        <w:spacing w:before="120" w:after="60" w:line="240" w:lineRule="auto"/>
        <w:ind w:firstLine="57"/>
        <w:rPr>
          <w:rFonts w:ascii="Times New Roman" w:eastAsiaTheme="majorEastAsia" w:hAnsi="Times New Roman" w:cs="Times New Roman"/>
          <w:u w:val="single"/>
          <w:lang w:val="sr-Latn-CS"/>
        </w:rPr>
      </w:pPr>
      <w:proofErr w:type="spellStart"/>
      <w:r w:rsidRPr="00025546">
        <w:rPr>
          <w:rFonts w:ascii="Times New Roman" w:eastAsiaTheme="majorEastAsia" w:hAnsi="Times New Roman" w:cs="Times New Roman"/>
          <w:u w:val="single"/>
        </w:rPr>
        <w:t>Уџбеници</w:t>
      </w:r>
      <w:proofErr w:type="spellEnd"/>
    </w:p>
    <w:p w:rsidR="00193149" w:rsidRPr="003F5E6B" w:rsidRDefault="00193149" w:rsidP="003F5E6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before="20" w:after="20" w:line="240" w:lineRule="auto"/>
        <w:ind w:left="414" w:hanging="357"/>
        <w:rPr>
          <w:rFonts w:ascii="Times New Roman" w:eastAsiaTheme="majorEastAsia" w:hAnsi="Times New Roman" w:cs="Times New Roman"/>
          <w:lang w:val="sr-Latn-CS"/>
        </w:rPr>
      </w:pPr>
      <w:r w:rsidRPr="003F5E6B">
        <w:rPr>
          <w:rFonts w:ascii="Times New Roman" w:eastAsiaTheme="majorEastAsia" w:hAnsi="Times New Roman" w:cs="Times New Roman"/>
          <w:b/>
        </w:rPr>
        <w:t>Нонић</w:t>
      </w:r>
      <w:r w:rsidRPr="003F5E6B">
        <w:rPr>
          <w:rFonts w:ascii="Times New Roman" w:eastAsiaTheme="majorEastAsia" w:hAnsi="Times New Roman" w:cs="Times New Roman"/>
          <w:b/>
          <w:lang w:val="sr-Latn-CS"/>
        </w:rPr>
        <w:t xml:space="preserve"> </w:t>
      </w:r>
      <w:r w:rsidRPr="003F5E6B">
        <w:rPr>
          <w:rFonts w:ascii="Times New Roman" w:eastAsiaTheme="majorEastAsia" w:hAnsi="Times New Roman" w:cs="Times New Roman"/>
          <w:b/>
        </w:rPr>
        <w:t>Д</w:t>
      </w:r>
      <w:r w:rsidRPr="003F5E6B">
        <w:rPr>
          <w:rFonts w:ascii="Times New Roman" w:eastAsiaTheme="majorEastAsia" w:hAnsi="Times New Roman" w:cs="Times New Roman"/>
          <w:lang w:val="sr-Latn-CS"/>
        </w:rPr>
        <w:t xml:space="preserve">. (2015): </w:t>
      </w:r>
      <w:proofErr w:type="spellStart"/>
      <w:r w:rsidRPr="003F5E6B">
        <w:rPr>
          <w:rFonts w:ascii="Times New Roman" w:eastAsiaTheme="majorEastAsia" w:hAnsi="Times New Roman" w:cs="Times New Roman"/>
          <w:i/>
        </w:rPr>
        <w:t>Организација</w:t>
      </w:r>
      <w:proofErr w:type="spellEnd"/>
      <w:r w:rsidRPr="003F5E6B">
        <w:rPr>
          <w:rFonts w:ascii="Times New Roman" w:eastAsiaTheme="majorEastAsia" w:hAnsi="Times New Roman" w:cs="Times New Roman"/>
          <w:i/>
          <w:lang w:val="sr-Latn-CS"/>
        </w:rPr>
        <w:t xml:space="preserve"> </w:t>
      </w:r>
      <w:r w:rsidRPr="003F5E6B">
        <w:rPr>
          <w:rFonts w:ascii="Times New Roman" w:eastAsiaTheme="majorEastAsia" w:hAnsi="Times New Roman" w:cs="Times New Roman"/>
          <w:i/>
        </w:rPr>
        <w:t>и</w:t>
      </w:r>
      <w:r w:rsidRPr="003F5E6B">
        <w:rPr>
          <w:rFonts w:ascii="Times New Roman" w:eastAsiaTheme="majorEastAsia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eastAsiaTheme="majorEastAsia" w:hAnsi="Times New Roman" w:cs="Times New Roman"/>
          <w:i/>
        </w:rPr>
        <w:t>пословање</w:t>
      </w:r>
      <w:proofErr w:type="spellEnd"/>
      <w:r w:rsidRPr="003F5E6B">
        <w:rPr>
          <w:rFonts w:ascii="Times New Roman" w:eastAsiaTheme="majorEastAsia" w:hAnsi="Times New Roman" w:cs="Times New Roman"/>
          <w:i/>
          <w:lang w:val="sr-Latn-CS"/>
        </w:rPr>
        <w:t xml:space="preserve"> </w:t>
      </w:r>
      <w:r w:rsidRPr="003F5E6B">
        <w:rPr>
          <w:rFonts w:ascii="Times New Roman" w:eastAsiaTheme="majorEastAsia" w:hAnsi="Times New Roman" w:cs="Times New Roman"/>
          <w:i/>
        </w:rPr>
        <w:t>у</w:t>
      </w:r>
      <w:r w:rsidRPr="003F5E6B">
        <w:rPr>
          <w:rFonts w:ascii="Times New Roman" w:eastAsiaTheme="majorEastAsia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eastAsiaTheme="majorEastAsia" w:hAnsi="Times New Roman" w:cs="Times New Roman"/>
          <w:i/>
        </w:rPr>
        <w:t>шумарству</w:t>
      </w:r>
      <w:proofErr w:type="spellEnd"/>
      <w:r w:rsidRPr="003F5E6B">
        <w:rPr>
          <w:rFonts w:ascii="Times New Roman" w:eastAsiaTheme="majorEastAsia" w:hAnsi="Times New Roman" w:cs="Times New Roman"/>
          <w:i/>
          <w:lang w:val="sr-Latn-CS"/>
        </w:rPr>
        <w:t xml:space="preserve"> </w:t>
      </w:r>
      <w:r w:rsidR="004F3896">
        <w:rPr>
          <w:rFonts w:ascii="Times New Roman" w:eastAsiaTheme="majorEastAsia" w:hAnsi="Times New Roman" w:cs="Times New Roman"/>
          <w:i/>
          <w:lang w:val="sr-Latn-CS"/>
        </w:rPr>
        <w:t>‒</w:t>
      </w:r>
      <w:r w:rsidRPr="003F5E6B">
        <w:rPr>
          <w:rFonts w:ascii="Times New Roman" w:eastAsiaTheme="majorEastAsia" w:hAnsi="Times New Roman" w:cs="Times New Roman"/>
          <w:i/>
          <w:lang w:val="sr-Latn-CS"/>
        </w:rPr>
        <w:t xml:space="preserve"> </w:t>
      </w:r>
      <w:proofErr w:type="spellStart"/>
      <w:r w:rsidRPr="003F5E6B">
        <w:rPr>
          <w:rFonts w:ascii="Times New Roman" w:eastAsiaTheme="majorEastAsia" w:hAnsi="Times New Roman" w:cs="Times New Roman"/>
          <w:i/>
        </w:rPr>
        <w:t>уџбеник</w:t>
      </w:r>
      <w:proofErr w:type="spellEnd"/>
      <w:r w:rsidRPr="003F5E6B">
        <w:rPr>
          <w:rFonts w:ascii="Times New Roman" w:eastAsiaTheme="majorEastAsia" w:hAnsi="Times New Roman" w:cs="Times New Roman"/>
          <w:lang w:val="sr-Latn-CS"/>
        </w:rPr>
        <w:t xml:space="preserve">, </w:t>
      </w:r>
      <w:proofErr w:type="spellStart"/>
      <w:r w:rsidR="009055E4">
        <w:rPr>
          <w:rFonts w:ascii="Times New Roman" w:eastAsiaTheme="majorEastAsia" w:hAnsi="Times New Roman" w:cs="Times New Roman"/>
        </w:rPr>
        <w:t>е</w:t>
      </w:r>
      <w:r w:rsidRPr="003F5E6B">
        <w:rPr>
          <w:rFonts w:ascii="Times New Roman" w:eastAsiaTheme="majorEastAsia" w:hAnsi="Times New Roman" w:cs="Times New Roman"/>
        </w:rPr>
        <w:t>лектронски</w:t>
      </w:r>
      <w:proofErr w:type="spellEnd"/>
      <w:r w:rsidRPr="003F5E6B">
        <w:rPr>
          <w:rFonts w:ascii="Times New Roman" w:eastAsiaTheme="majorEastAsia" w:hAnsi="Times New Roman" w:cs="Times New Roman"/>
          <w:lang w:val="sr-Latn-CS"/>
        </w:rPr>
        <w:t xml:space="preserve"> </w:t>
      </w:r>
      <w:proofErr w:type="spellStart"/>
      <w:r w:rsidRPr="003F5E6B">
        <w:rPr>
          <w:rFonts w:ascii="Times New Roman" w:eastAsiaTheme="majorEastAsia" w:hAnsi="Times New Roman" w:cs="Times New Roman"/>
        </w:rPr>
        <w:t>извор</w:t>
      </w:r>
      <w:proofErr w:type="spellEnd"/>
      <w:r w:rsidRPr="003F5E6B">
        <w:rPr>
          <w:rFonts w:ascii="Times New Roman" w:eastAsiaTheme="majorEastAsia" w:hAnsi="Times New Roman" w:cs="Times New Roman"/>
          <w:lang w:val="sr-Latn-CS"/>
        </w:rPr>
        <w:t xml:space="preserve">, </w:t>
      </w:r>
      <w:proofErr w:type="spellStart"/>
      <w:r w:rsidRPr="003F5E6B">
        <w:rPr>
          <w:rFonts w:ascii="Times New Roman" w:eastAsiaTheme="majorEastAsia" w:hAnsi="Times New Roman" w:cs="Times New Roman"/>
        </w:rPr>
        <w:t>Универзитет</w:t>
      </w:r>
      <w:proofErr w:type="spellEnd"/>
      <w:r w:rsidRPr="003F5E6B">
        <w:rPr>
          <w:rFonts w:ascii="Times New Roman" w:eastAsiaTheme="majorEastAsia" w:hAnsi="Times New Roman" w:cs="Times New Roman"/>
          <w:lang w:val="sr-Latn-CS"/>
        </w:rPr>
        <w:t xml:space="preserve"> </w:t>
      </w:r>
      <w:r w:rsidRPr="003F5E6B">
        <w:rPr>
          <w:rFonts w:ascii="Times New Roman" w:eastAsiaTheme="majorEastAsia" w:hAnsi="Times New Roman" w:cs="Times New Roman"/>
        </w:rPr>
        <w:t>у</w:t>
      </w:r>
      <w:r w:rsidRPr="003F5E6B">
        <w:rPr>
          <w:rFonts w:ascii="Times New Roman" w:eastAsiaTheme="majorEastAsia" w:hAnsi="Times New Roman" w:cs="Times New Roman"/>
          <w:lang w:val="sr-Latn-CS"/>
        </w:rPr>
        <w:t xml:space="preserve"> </w:t>
      </w:r>
      <w:proofErr w:type="spellStart"/>
      <w:r w:rsidRPr="003F5E6B">
        <w:rPr>
          <w:rFonts w:ascii="Times New Roman" w:eastAsiaTheme="majorEastAsia" w:hAnsi="Times New Roman" w:cs="Times New Roman"/>
        </w:rPr>
        <w:t>Београду</w:t>
      </w:r>
      <w:proofErr w:type="spellEnd"/>
      <w:r w:rsidRPr="003F5E6B">
        <w:rPr>
          <w:rFonts w:ascii="Times New Roman" w:eastAsiaTheme="majorEastAsia" w:hAnsi="Times New Roman" w:cs="Times New Roman"/>
          <w:lang w:val="sr-Latn-CS"/>
        </w:rPr>
        <w:t xml:space="preserve">, </w:t>
      </w:r>
      <w:proofErr w:type="spellStart"/>
      <w:r w:rsidRPr="003F5E6B">
        <w:rPr>
          <w:rFonts w:ascii="Times New Roman" w:eastAsiaTheme="majorEastAsia" w:hAnsi="Times New Roman" w:cs="Times New Roman"/>
        </w:rPr>
        <w:t>Шумарски</w:t>
      </w:r>
      <w:proofErr w:type="spellEnd"/>
      <w:r w:rsidRPr="003F5E6B">
        <w:rPr>
          <w:rFonts w:ascii="Times New Roman" w:eastAsiaTheme="majorEastAsia" w:hAnsi="Times New Roman" w:cs="Times New Roman"/>
          <w:lang w:val="sr-Latn-CS"/>
        </w:rPr>
        <w:t xml:space="preserve"> </w:t>
      </w:r>
      <w:proofErr w:type="spellStart"/>
      <w:r w:rsidRPr="003F5E6B">
        <w:rPr>
          <w:rFonts w:ascii="Times New Roman" w:eastAsiaTheme="majorEastAsia" w:hAnsi="Times New Roman" w:cs="Times New Roman"/>
        </w:rPr>
        <w:t>факултет</w:t>
      </w:r>
      <w:proofErr w:type="spellEnd"/>
      <w:r w:rsidRPr="003F5E6B">
        <w:rPr>
          <w:rFonts w:ascii="Times New Roman" w:eastAsiaTheme="majorEastAsia" w:hAnsi="Times New Roman" w:cs="Times New Roman"/>
          <w:lang w:val="sr-Latn-CS"/>
        </w:rPr>
        <w:t xml:space="preserve">, </w:t>
      </w:r>
      <w:proofErr w:type="spellStart"/>
      <w:r w:rsidRPr="003F5E6B">
        <w:rPr>
          <w:rFonts w:ascii="Times New Roman" w:eastAsiaTheme="majorEastAsia" w:hAnsi="Times New Roman" w:cs="Times New Roman"/>
        </w:rPr>
        <w:t>Београд</w:t>
      </w:r>
      <w:proofErr w:type="spellEnd"/>
      <w:r w:rsidRPr="003F5E6B">
        <w:rPr>
          <w:rFonts w:ascii="Times New Roman" w:eastAsiaTheme="majorEastAsia" w:hAnsi="Times New Roman" w:cs="Times New Roman"/>
          <w:lang w:val="sr-Latn-CS"/>
        </w:rPr>
        <w:t>. (398)</w:t>
      </w:r>
      <w:bookmarkStart w:id="0" w:name="_GoBack"/>
      <w:bookmarkEnd w:id="0"/>
    </w:p>
    <w:sectPr w:rsidR="00193149" w:rsidRPr="003F5E6B" w:rsidSect="004E61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D1273"/>
    <w:multiLevelType w:val="hybridMultilevel"/>
    <w:tmpl w:val="EDF68E72"/>
    <w:lvl w:ilvl="0" w:tplc="76FC3E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4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52858"/>
    <w:multiLevelType w:val="hybridMultilevel"/>
    <w:tmpl w:val="6A18BBB0"/>
    <w:lvl w:ilvl="0" w:tplc="61B831F2">
      <w:numFmt w:val="bullet"/>
      <w:lvlText w:val="-"/>
      <w:lvlJc w:val="left"/>
      <w:pPr>
        <w:ind w:left="862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39E6D62"/>
    <w:multiLevelType w:val="hybridMultilevel"/>
    <w:tmpl w:val="35B6FF42"/>
    <w:lvl w:ilvl="0" w:tplc="F9FCCB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F57F0"/>
    <w:multiLevelType w:val="hybridMultilevel"/>
    <w:tmpl w:val="544EB586"/>
    <w:lvl w:ilvl="0" w:tplc="95ECE6F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31291"/>
    <w:multiLevelType w:val="hybridMultilevel"/>
    <w:tmpl w:val="136211B0"/>
    <w:lvl w:ilvl="0" w:tplc="76FC3E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4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D0B0C"/>
    <w:multiLevelType w:val="hybridMultilevel"/>
    <w:tmpl w:val="3CEEE886"/>
    <w:lvl w:ilvl="0" w:tplc="6D1079C0">
      <w:numFmt w:val="bullet"/>
      <w:lvlText w:val="-"/>
      <w:lvlJc w:val="left"/>
      <w:pPr>
        <w:ind w:left="862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00676EB"/>
    <w:multiLevelType w:val="hybridMultilevel"/>
    <w:tmpl w:val="0F14D8B4"/>
    <w:lvl w:ilvl="0" w:tplc="C0865D5C">
      <w:start w:val="1"/>
      <w:numFmt w:val="decimal"/>
      <w:lvlText w:val="%1."/>
      <w:lvlJc w:val="left"/>
      <w:pPr>
        <w:ind w:left="108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192D1684"/>
    <w:multiLevelType w:val="hybridMultilevel"/>
    <w:tmpl w:val="B5F403D6"/>
    <w:lvl w:ilvl="0" w:tplc="875A14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CD087E"/>
    <w:multiLevelType w:val="hybridMultilevel"/>
    <w:tmpl w:val="8E3CF4F8"/>
    <w:lvl w:ilvl="0" w:tplc="538CBAF6">
      <w:start w:val="1"/>
      <w:numFmt w:val="decimal"/>
      <w:lvlText w:val="%1."/>
      <w:lvlJc w:val="left"/>
      <w:pPr>
        <w:ind w:left="938" w:hanging="360"/>
      </w:pPr>
      <w:rPr>
        <w:color w:val="auto"/>
      </w:rPr>
    </w:lvl>
    <w:lvl w:ilvl="1" w:tplc="081A0019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</w:lvl>
    <w:lvl w:ilvl="2" w:tplc="081A001B">
      <w:start w:val="1"/>
      <w:numFmt w:val="decimal"/>
      <w:lvlText w:val="%3."/>
      <w:lvlJc w:val="left"/>
      <w:pPr>
        <w:tabs>
          <w:tab w:val="num" w:pos="2378"/>
        </w:tabs>
        <w:ind w:left="2378" w:hanging="360"/>
      </w:pPr>
    </w:lvl>
    <w:lvl w:ilvl="3" w:tplc="081A000F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81A0019">
      <w:start w:val="1"/>
      <w:numFmt w:val="decimal"/>
      <w:lvlText w:val="%5."/>
      <w:lvlJc w:val="left"/>
      <w:pPr>
        <w:tabs>
          <w:tab w:val="num" w:pos="3818"/>
        </w:tabs>
        <w:ind w:left="3818" w:hanging="360"/>
      </w:pPr>
    </w:lvl>
    <w:lvl w:ilvl="5" w:tplc="081A001B">
      <w:start w:val="1"/>
      <w:numFmt w:val="decimal"/>
      <w:lvlText w:val="%6."/>
      <w:lvlJc w:val="left"/>
      <w:pPr>
        <w:tabs>
          <w:tab w:val="num" w:pos="4538"/>
        </w:tabs>
        <w:ind w:left="4538" w:hanging="360"/>
      </w:pPr>
    </w:lvl>
    <w:lvl w:ilvl="6" w:tplc="081A000F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81A0019">
      <w:start w:val="1"/>
      <w:numFmt w:val="decimal"/>
      <w:lvlText w:val="%8."/>
      <w:lvlJc w:val="left"/>
      <w:pPr>
        <w:tabs>
          <w:tab w:val="num" w:pos="5978"/>
        </w:tabs>
        <w:ind w:left="5978" w:hanging="360"/>
      </w:pPr>
    </w:lvl>
    <w:lvl w:ilvl="8" w:tplc="081A001B">
      <w:start w:val="1"/>
      <w:numFmt w:val="decimal"/>
      <w:lvlText w:val="%9."/>
      <w:lvlJc w:val="left"/>
      <w:pPr>
        <w:tabs>
          <w:tab w:val="num" w:pos="6698"/>
        </w:tabs>
        <w:ind w:left="6698" w:hanging="360"/>
      </w:pPr>
    </w:lvl>
  </w:abstractNum>
  <w:abstractNum w:abstractNumId="10" w15:restartNumberingAfterBreak="0">
    <w:nsid w:val="208674CF"/>
    <w:multiLevelType w:val="hybridMultilevel"/>
    <w:tmpl w:val="2C785378"/>
    <w:lvl w:ilvl="0" w:tplc="875A14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35F38"/>
    <w:multiLevelType w:val="hybridMultilevel"/>
    <w:tmpl w:val="4CA002D4"/>
    <w:lvl w:ilvl="0" w:tplc="E0720DDA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71D8F"/>
    <w:multiLevelType w:val="hybridMultilevel"/>
    <w:tmpl w:val="47F0427C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3546911"/>
    <w:multiLevelType w:val="hybridMultilevel"/>
    <w:tmpl w:val="8BD01828"/>
    <w:lvl w:ilvl="0" w:tplc="04FC7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E02B6E"/>
    <w:multiLevelType w:val="hybridMultilevel"/>
    <w:tmpl w:val="2C785378"/>
    <w:lvl w:ilvl="0" w:tplc="875A14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03848"/>
    <w:multiLevelType w:val="hybridMultilevel"/>
    <w:tmpl w:val="A54AA214"/>
    <w:lvl w:ilvl="0" w:tplc="CEA8B6CE">
      <w:numFmt w:val="bullet"/>
      <w:lvlText w:val="-"/>
      <w:lvlJc w:val="left"/>
      <w:pPr>
        <w:ind w:left="1222" w:hanging="360"/>
      </w:pPr>
      <w:rPr>
        <w:rFonts w:ascii="Calibri" w:eastAsiaTheme="minorHAnsi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4FA77946"/>
    <w:multiLevelType w:val="hybridMultilevel"/>
    <w:tmpl w:val="8EF6DFA8"/>
    <w:lvl w:ilvl="0" w:tplc="2D8A54F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D3B8C"/>
    <w:multiLevelType w:val="hybridMultilevel"/>
    <w:tmpl w:val="8FCC0A62"/>
    <w:lvl w:ilvl="0" w:tplc="D9C263DE">
      <w:start w:val="1"/>
      <w:numFmt w:val="decimal"/>
      <w:lvlText w:val="%1."/>
      <w:lvlJc w:val="left"/>
      <w:pPr>
        <w:ind w:left="108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9" w15:restartNumberingAfterBreak="0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76DD0"/>
    <w:multiLevelType w:val="hybridMultilevel"/>
    <w:tmpl w:val="0374D57E"/>
    <w:lvl w:ilvl="0" w:tplc="76FC3E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4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2E5A44"/>
    <w:multiLevelType w:val="hybridMultilevel"/>
    <w:tmpl w:val="2C785378"/>
    <w:lvl w:ilvl="0" w:tplc="875A14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8D08B0"/>
    <w:multiLevelType w:val="hybridMultilevel"/>
    <w:tmpl w:val="5D7A7C78"/>
    <w:lvl w:ilvl="0" w:tplc="A3347EA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50" w:hanging="360"/>
      </w:pPr>
    </w:lvl>
    <w:lvl w:ilvl="2" w:tplc="081A001B" w:tentative="1">
      <w:start w:val="1"/>
      <w:numFmt w:val="lowerRoman"/>
      <w:lvlText w:val="%3."/>
      <w:lvlJc w:val="right"/>
      <w:pPr>
        <w:ind w:left="1970" w:hanging="180"/>
      </w:pPr>
    </w:lvl>
    <w:lvl w:ilvl="3" w:tplc="081A000F" w:tentative="1">
      <w:start w:val="1"/>
      <w:numFmt w:val="decimal"/>
      <w:lvlText w:val="%4."/>
      <w:lvlJc w:val="left"/>
      <w:pPr>
        <w:ind w:left="2690" w:hanging="360"/>
      </w:pPr>
    </w:lvl>
    <w:lvl w:ilvl="4" w:tplc="081A0019" w:tentative="1">
      <w:start w:val="1"/>
      <w:numFmt w:val="lowerLetter"/>
      <w:lvlText w:val="%5."/>
      <w:lvlJc w:val="left"/>
      <w:pPr>
        <w:ind w:left="3410" w:hanging="360"/>
      </w:pPr>
    </w:lvl>
    <w:lvl w:ilvl="5" w:tplc="081A001B" w:tentative="1">
      <w:start w:val="1"/>
      <w:numFmt w:val="lowerRoman"/>
      <w:lvlText w:val="%6."/>
      <w:lvlJc w:val="right"/>
      <w:pPr>
        <w:ind w:left="4130" w:hanging="180"/>
      </w:pPr>
    </w:lvl>
    <w:lvl w:ilvl="6" w:tplc="081A000F" w:tentative="1">
      <w:start w:val="1"/>
      <w:numFmt w:val="decimal"/>
      <w:lvlText w:val="%7."/>
      <w:lvlJc w:val="left"/>
      <w:pPr>
        <w:ind w:left="4850" w:hanging="360"/>
      </w:pPr>
    </w:lvl>
    <w:lvl w:ilvl="7" w:tplc="081A0019" w:tentative="1">
      <w:start w:val="1"/>
      <w:numFmt w:val="lowerLetter"/>
      <w:lvlText w:val="%8."/>
      <w:lvlJc w:val="left"/>
      <w:pPr>
        <w:ind w:left="5570" w:hanging="360"/>
      </w:pPr>
    </w:lvl>
    <w:lvl w:ilvl="8" w:tplc="081A001B" w:tentative="1">
      <w:start w:val="1"/>
      <w:numFmt w:val="lowerRoman"/>
      <w:lvlText w:val="%9."/>
      <w:lvlJc w:val="right"/>
      <w:pPr>
        <w:ind w:left="6290" w:hanging="180"/>
      </w:pPr>
    </w:lvl>
  </w:abstractNum>
  <w:num w:numId="1">
    <w:abstractNumId w:val="12"/>
  </w:num>
  <w:num w:numId="2">
    <w:abstractNumId w:val="19"/>
  </w:num>
  <w:num w:numId="3">
    <w:abstractNumId w:val="7"/>
  </w:num>
  <w:num w:numId="4">
    <w:abstractNumId w:val="8"/>
  </w:num>
  <w:num w:numId="5">
    <w:abstractNumId w:val="1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16"/>
  </w:num>
  <w:num w:numId="12">
    <w:abstractNumId w:val="3"/>
  </w:num>
  <w:num w:numId="13">
    <w:abstractNumId w:val="14"/>
  </w:num>
  <w:num w:numId="14">
    <w:abstractNumId w:val="13"/>
  </w:num>
  <w:num w:numId="15">
    <w:abstractNumId w:val="2"/>
  </w:num>
  <w:num w:numId="16">
    <w:abstractNumId w:val="22"/>
  </w:num>
  <w:num w:numId="17">
    <w:abstractNumId w:val="21"/>
  </w:num>
  <w:num w:numId="18">
    <w:abstractNumId w:val="15"/>
  </w:num>
  <w:num w:numId="19">
    <w:abstractNumId w:val="10"/>
  </w:num>
  <w:num w:numId="20">
    <w:abstractNumId w:val="17"/>
  </w:num>
  <w:num w:numId="21">
    <w:abstractNumId w:val="20"/>
  </w:num>
  <w:num w:numId="22">
    <w:abstractNumId w:val="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A53EA"/>
    <w:rsid w:val="00025546"/>
    <w:rsid w:val="00046BFC"/>
    <w:rsid w:val="00063CF2"/>
    <w:rsid w:val="000642CC"/>
    <w:rsid w:val="00094332"/>
    <w:rsid w:val="000C0607"/>
    <w:rsid w:val="000C68EE"/>
    <w:rsid w:val="000D5306"/>
    <w:rsid w:val="000E238F"/>
    <w:rsid w:val="000F247B"/>
    <w:rsid w:val="00135B64"/>
    <w:rsid w:val="001459BD"/>
    <w:rsid w:val="0017391C"/>
    <w:rsid w:val="00177570"/>
    <w:rsid w:val="00193149"/>
    <w:rsid w:val="001A4A2A"/>
    <w:rsid w:val="001B2759"/>
    <w:rsid w:val="001D465F"/>
    <w:rsid w:val="00227CB1"/>
    <w:rsid w:val="00227D34"/>
    <w:rsid w:val="002524A2"/>
    <w:rsid w:val="00260DF0"/>
    <w:rsid w:val="00295634"/>
    <w:rsid w:val="00295B61"/>
    <w:rsid w:val="002B1988"/>
    <w:rsid w:val="002B28C0"/>
    <w:rsid w:val="0031113F"/>
    <w:rsid w:val="00315C3D"/>
    <w:rsid w:val="003558B5"/>
    <w:rsid w:val="00356E27"/>
    <w:rsid w:val="00364D7F"/>
    <w:rsid w:val="003C30C9"/>
    <w:rsid w:val="003C343A"/>
    <w:rsid w:val="003F0E93"/>
    <w:rsid w:val="003F5E6B"/>
    <w:rsid w:val="00457269"/>
    <w:rsid w:val="00462C7F"/>
    <w:rsid w:val="00472D3B"/>
    <w:rsid w:val="00493AE0"/>
    <w:rsid w:val="004C7C21"/>
    <w:rsid w:val="004D0DA0"/>
    <w:rsid w:val="004E6189"/>
    <w:rsid w:val="004F3896"/>
    <w:rsid w:val="00507A29"/>
    <w:rsid w:val="005253A6"/>
    <w:rsid w:val="00533BC5"/>
    <w:rsid w:val="00542B6F"/>
    <w:rsid w:val="00585585"/>
    <w:rsid w:val="005D5044"/>
    <w:rsid w:val="00617662"/>
    <w:rsid w:val="006A53EA"/>
    <w:rsid w:val="006A54E5"/>
    <w:rsid w:val="006B42B6"/>
    <w:rsid w:val="006E462B"/>
    <w:rsid w:val="007016D9"/>
    <w:rsid w:val="0074116E"/>
    <w:rsid w:val="00756473"/>
    <w:rsid w:val="00764B59"/>
    <w:rsid w:val="00791EEC"/>
    <w:rsid w:val="007C5254"/>
    <w:rsid w:val="007D3232"/>
    <w:rsid w:val="007E714B"/>
    <w:rsid w:val="008031C1"/>
    <w:rsid w:val="008520C5"/>
    <w:rsid w:val="00854760"/>
    <w:rsid w:val="0086270B"/>
    <w:rsid w:val="008825E1"/>
    <w:rsid w:val="009055E4"/>
    <w:rsid w:val="00912092"/>
    <w:rsid w:val="00912BDC"/>
    <w:rsid w:val="009332A7"/>
    <w:rsid w:val="0094076B"/>
    <w:rsid w:val="00975F26"/>
    <w:rsid w:val="009A1EC3"/>
    <w:rsid w:val="009D32F4"/>
    <w:rsid w:val="00A07F24"/>
    <w:rsid w:val="00A6654A"/>
    <w:rsid w:val="00A83460"/>
    <w:rsid w:val="00AC2BB3"/>
    <w:rsid w:val="00AC5446"/>
    <w:rsid w:val="00AC7FA3"/>
    <w:rsid w:val="00AD246C"/>
    <w:rsid w:val="00AD4C35"/>
    <w:rsid w:val="00B26025"/>
    <w:rsid w:val="00B3667B"/>
    <w:rsid w:val="00B6264E"/>
    <w:rsid w:val="00B73309"/>
    <w:rsid w:val="00B85DF8"/>
    <w:rsid w:val="00BA198C"/>
    <w:rsid w:val="00BC5098"/>
    <w:rsid w:val="00C32115"/>
    <w:rsid w:val="00C449EB"/>
    <w:rsid w:val="00C5035D"/>
    <w:rsid w:val="00C62752"/>
    <w:rsid w:val="00C709EF"/>
    <w:rsid w:val="00C74BB6"/>
    <w:rsid w:val="00C84050"/>
    <w:rsid w:val="00C87E38"/>
    <w:rsid w:val="00CA759C"/>
    <w:rsid w:val="00CE0857"/>
    <w:rsid w:val="00CE1AD2"/>
    <w:rsid w:val="00CE7AB9"/>
    <w:rsid w:val="00CF2312"/>
    <w:rsid w:val="00D231D8"/>
    <w:rsid w:val="00D4423F"/>
    <w:rsid w:val="00DB625A"/>
    <w:rsid w:val="00DC2C1C"/>
    <w:rsid w:val="00DF1E95"/>
    <w:rsid w:val="00E2097F"/>
    <w:rsid w:val="00E225BA"/>
    <w:rsid w:val="00E35BFE"/>
    <w:rsid w:val="00E372E7"/>
    <w:rsid w:val="00E50AF5"/>
    <w:rsid w:val="00E5206D"/>
    <w:rsid w:val="00ED5F8D"/>
    <w:rsid w:val="00F14DD3"/>
    <w:rsid w:val="00F44984"/>
    <w:rsid w:val="00F4613B"/>
    <w:rsid w:val="00F560F4"/>
    <w:rsid w:val="00F5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26F4D1-96FB-4FE1-A036-1BDABAAF1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CC"/>
  </w:style>
  <w:style w:type="paragraph" w:styleId="Heading1">
    <w:name w:val="heading 1"/>
    <w:basedOn w:val="Normal"/>
    <w:next w:val="Normal"/>
    <w:link w:val="Heading1Char"/>
    <w:uiPriority w:val="9"/>
    <w:qFormat/>
    <w:rsid w:val="004D0D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A53E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D0DA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nhideWhenUsed/>
    <w:rsid w:val="0074116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116E"/>
    <w:rPr>
      <w:color w:val="954F72" w:themeColor="followedHyperlink"/>
      <w:u w:val="single"/>
    </w:rPr>
  </w:style>
  <w:style w:type="character" w:customStyle="1" w:styleId="style2">
    <w:name w:val="style2"/>
    <w:basedOn w:val="DefaultParagraphFont"/>
    <w:rsid w:val="00295634"/>
  </w:style>
  <w:style w:type="character" w:styleId="CommentReference">
    <w:name w:val="annotation reference"/>
    <w:basedOn w:val="DefaultParagraphFont"/>
    <w:uiPriority w:val="99"/>
    <w:semiHidden/>
    <w:unhideWhenUsed/>
    <w:rsid w:val="008031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31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31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1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1C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1C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031C1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8031C1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customStyle="1" w:styleId="DefaultText">
    <w:name w:val="Default Text"/>
    <w:rsid w:val="008031C1"/>
    <w:pPr>
      <w:autoSpaceDE w:val="0"/>
      <w:autoSpaceDN w:val="0"/>
      <w:spacing w:after="0" w:line="240" w:lineRule="auto"/>
    </w:pPr>
    <w:rPr>
      <w:rFonts w:ascii="TimesRoman" w:eastAsia="Times New Roman" w:hAnsi="TimesRoman" w:cs="Times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6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bi.org/bookshop/book/978184593689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fi.int/files/attachments/publications/efi_rr_25_2011.pdf" TargetMode="External"/><Relationship Id="rId12" Type="http://schemas.openxmlformats.org/officeDocument/2006/relationships/hyperlink" Target="http://link.springer.com/article/10.1007%2Fs11842-015-9296-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ufro.org/science/divisions/division-9/90000/90600/publications/" TargetMode="External"/><Relationship Id="rId11" Type="http://schemas.openxmlformats.org/officeDocument/2006/relationships/hyperlink" Target="http://link.springer.com/article/10.1007%2Fs11842-011-9160-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iencedirect.com/science/article/pii/S138993411000016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acesmap.boku.ac.at/index.php/library2/cat_view/94-country-reports?start=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9FE7A-B405-4BD0-A41F-86AFB7E7A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Radic</dc:creator>
  <cp:lastModifiedBy>Radni</cp:lastModifiedBy>
  <cp:revision>3</cp:revision>
  <cp:lastPrinted>2016-03-31T10:53:00Z</cp:lastPrinted>
  <dcterms:created xsi:type="dcterms:W3CDTF">2016-12-29T09:44:00Z</dcterms:created>
  <dcterms:modified xsi:type="dcterms:W3CDTF">2017-02-07T09:05:00Z</dcterms:modified>
</cp:coreProperties>
</file>